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Wildfire Risk &amp; Climate Change — Grades 10–12 — Ontario</w:t>
      </w:r>
    </w:p>
    <w:p>
      <w:pPr>
        <w:spacing w:after="120"/>
      </w:pPr>
      <w:r>
        <w:t xml:space="preserve">Your Logo Here</w:t>
      </w:r>
    </w:p>
    <w:p>
      <w:pPr>
        <w:spacing w:after="120"/>
      </w:pPr>
      <w:r>
        <w:t xml:space="preserve">[School Name Here]</w:t>
      </w:r>
    </w:p>
    <w:p>
      <w:pPr>
        <w:spacing w:after="120"/>
      </w:pPr>
      <w:r>
        <w:t xml:space="preserve">Climate Impact Map · Classroom Edition · Ontario 🍁</w:t>
      </w:r>
    </w:p>
    <w:p>
      <w:pPr>
        <w:spacing w:after="120"/>
      </w:pPr>
      <w:r>
        <w:t xml:space="preserve">Lesson Plan · Grades 10–12 · Ontario</w:t>
      </w:r>
    </w:p>
    <w:p>
      <w:pPr>
        <w:pStyle w:val="Heading1"/>
      </w:pPr>
      <w:r>
        <w:t xml:space="preserve">Wildfire Risk &amp; Climate Change: A Toronto-Centred Investigation</w:t>
      </w:r>
    </w:p>
    <w:p>
      <w:pPr>
        <w:spacing w:after="120"/>
      </w:pPr>
      <w:r>
        <w:t xml:space="preserve">📚 Grades 10–12 (ages 15–18) ⏱ 75 minutes 📍 Ontario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Ontario, including Toronto.</w:t>
      </w:r>
    </w:p>
    <w:p>
      <w:pPr>
        <w:pStyle w:val="ListParagraph"/>
        <w:numPr>
          <w:ilvl w:val="0"/>
          <w:numId w:val="2"/>
        </w:numPr>
        <w:spacing w:after="60"/>
      </w:pPr>
      <w:r>
        <w:t xml:space="preserve">Explain how wildfire risk &amp; climate change affects people, infrastructure, and ecosystems differently based on location and socioeconomic status.</w:t>
      </w:r>
    </w:p>
    <w:p>
      <w:pPr>
        <w:pStyle w:val="ListParagraph"/>
        <w:numPr>
          <w:ilvl w:val="0"/>
          <w:numId w:val="2"/>
        </w:numPr>
        <w:spacing w:after="60"/>
      </w:pPr>
      <w:r>
        <w:t xml:space="preserve">Connect global climate data to local risk in Ontario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Toronto and surrounding region for reference</w:t>
      </w:r>
    </w:p>
    <w:p>
      <w:pPr>
        <w:spacing w:after="120"/>
      </w:pPr>
      <w:r>
        <w:t xml:space="preserve">Teacher prep: Before class, navigate to theclimateimpactmap.com and confirm Classroom access is active. Pre-load the map centred on Toronto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Wildfire is increasingly recognized as a climate-amplified hazard, with longer fire seasons, more intense fires, and burning in regions previously considered low-risk. The 2018 Camp Fire in California killed 85 people and destroyed the town of Paradise. The 2019–2020 Australian "Black Summer" burned 18.6 million hectares. Canada's 2023 wildfire season set records, with over 18 million hectares burned and mass evacuations across British Columbia, Alberta, Northwest Territories, and Nova Scotia.</w:t>
      </w:r>
    </w:p>
    <w:p>
      <w:pPr>
        <w:spacing w:after="120"/>
      </w:pPr>
      <w:r>
        <w:t xml:space="preserve">The connections between wildfire and sea level rise may not be immediately obvious, but they are real. Drought stress driven by temperature increases and changing precipitation patterns creates fuel conditions. Warmer winters allow bark beetle infestations that kill vast areas of forest, creating standing dead fuel. Post-fire erosion removes soil that would otherwise absorb precipitation, increasing downstream flood risk. The climate system's components are deeply interconnected.</w:t>
      </w:r>
    </w:p>
    <w:p>
      <w:pPr>
        <w:spacing w:after="120"/>
      </w:pPr>
      <w:r>
        <w:t xml:space="preserve">Climate Impact Map's NASA FIRMS VIIRS fire data layer shows active fire detections updated every 24 hours globally. Combined with the 5-metric climate risk score (which includes wildfire risk), students can examine the geographic distribution of fire hazard and its relationship to other climate risks.</w:t>
      </w:r>
    </w:p>
    <w:p>
      <w:pPr>
        <w:spacing w:after="120"/>
      </w:pPr>
      <w:r>
        <w:t xml:space="preserve">Local context — Ontario: Lake Ontario shorelines and the Greater Toronto Area face increasing flood risk from storm surge, extreme rainfall, and changing ice conditions.</w:t>
      </w:r>
    </w:p>
    <w:p>
      <w:pPr>
        <w:pStyle w:val="Heading2"/>
      </w:pPr>
      <w:r>
        <w:t xml:space="preserve">Lesson Plan</w:t>
      </w:r>
    </w:p>
    <w:p>
      <w:pPr>
        <w:pStyle w:val="Heading3"/>
      </w:pPr>
      <w:r>
        <w:t xml:space="preserve">Introduction (11 min)</w:t>
      </w:r>
    </w:p>
    <w:p>
      <w:pPr>
        <w:spacing w:after="120"/>
      </w:pPr>
      <w:r>
        <w:t xml:space="preserve">Begin by asking students: "What would happen to Toronto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Ontario.</w:t>
      </w:r>
    </w:p>
    <w:p>
      <w:pPr>
        <w:pStyle w:val="Heading3"/>
      </w:pPr>
      <w:r>
        <w:t xml:space="preserve">Main Activity — Climate Impact Map Exploration (41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Activate live fire data</w:t>
      </w:r>
    </w:p>
    <w:p>
      <w:pPr>
        <w:spacing w:after="120"/>
      </w:pPr>
      <w:r>
        <w:t xml:space="preserve">On Climate Impact Map, enable the Live NASA Fires overlay from the overlays panel. Zoom to your region. Are there active fires? Where are the highest concentrations globally?</w:t>
      </w:r>
    </w:p>
    <w:p>
      <w:pPr>
        <w:spacing w:after="120"/>
      </w:pPr>
      <w:r>
        <w:t xml:space="preserve">2</w:t>
      </w:r>
    </w:p>
    <w:p>
      <w:pPr>
        <w:spacing w:after="120"/>
      </w:pPr>
      <w:r>
        <w:t xml:space="preserve">Climate risk score — wildfire</w:t>
      </w:r>
    </w:p>
    <w:p>
      <w:pPr>
        <w:spacing w:after="120"/>
      </w:pPr>
      <w:r>
        <w:t xml:space="preserve">Click on a forested or semi-arid area in your region. In the popup, note the wildfire risk score (0–10). Click several different land cover types and compare scores.</w:t>
      </w:r>
    </w:p>
    <w:p>
      <w:pPr>
        <w:spacing w:after="120"/>
      </w:pPr>
      <w:r>
        <w:t xml:space="preserve">3</w:t>
      </w:r>
    </w:p>
    <w:p>
      <w:pPr>
        <w:spacing w:after="120"/>
      </w:pPr>
      <w:r>
        <w:t xml:space="preserve">Wildfire + sea level interaction</w:t>
      </w:r>
    </w:p>
    <w:p>
      <w:pPr>
        <w:spacing w:after="120"/>
      </w:pPr>
      <w:r>
        <w:t xml:space="preserve">Navigate to a coastal region that also has high wildfire risk (e.g., coastal California, Vancouver Island). Apply SSP5-8.5 sea level scenario. Observe how fire-prone areas relate to flood-risk areas.</w:t>
      </w:r>
    </w:p>
    <w:p>
      <w:pPr>
        <w:spacing w:after="120"/>
      </w:pPr>
      <w:r>
        <w:t xml:space="preserve">4</w:t>
      </w:r>
    </w:p>
    <w:p>
      <w:pPr>
        <w:spacing w:after="120"/>
      </w:pPr>
      <w:r>
        <w:t xml:space="preserve">Historical fire context</w:t>
      </w:r>
    </w:p>
    <w:p>
      <w:pPr>
        <w:spacing w:after="120"/>
      </w:pPr>
      <w:r>
        <w:t xml:space="preserve">Research the largest wildfires in your region in the past decade. Using Climate Impact Map, navigate to those areas and record their climate risk scores. Do they match the historical record?</w:t>
      </w:r>
    </w:p>
    <w:p>
      <w:pPr>
        <w:spacing w:after="120"/>
      </w:pPr>
      <w:r>
        <w:t xml:space="preserve">5</w:t>
      </w:r>
    </w:p>
    <w:p>
      <w:pPr>
        <w:spacing w:after="120"/>
      </w:pPr>
      <w:r>
        <w:t xml:space="preserve">Drought risk correlation</w:t>
      </w:r>
    </w:p>
    <w:p>
      <w:pPr>
        <w:spacing w:after="120"/>
      </w:pPr>
      <w:r>
        <w:t xml:space="preserve">Use the climate risk popup to compare drought risk and wildfire risk scores in several locations. Is there a correlation? Why would drought increase wildfire risk?</w:t>
      </w:r>
    </w:p>
    <w:p>
      <w:pPr>
        <w:spacing w:after="120"/>
      </w:pPr>
      <w:r>
        <w:t xml:space="preserve">6</w:t>
      </w:r>
    </w:p>
    <w:p>
      <w:pPr>
        <w:spacing w:after="120"/>
      </w:pPr>
      <w:r>
        <w:t xml:space="preserve">Global fire patterns</w:t>
      </w:r>
    </w:p>
    <w:p>
      <w:pPr>
        <w:spacing w:after="120"/>
      </w:pPr>
      <w:r>
        <w:t xml:space="preserve">Zoom out to global scale with the fire overlay active. Identify the three regions currently showing the most fire activity. Research what is burning and why.</w:t>
      </w:r>
    </w:p>
    <w:p>
      <w:pPr>
        <w:pStyle w:val="Heading3"/>
      </w:pPr>
      <w:r>
        <w:t xml:space="preserve">Discussion &amp; Analysis (15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How does climate change increase wildfire risk? What specific mechanisms are involved?</w:t>
      </w:r>
    </w:p>
    <w:p>
      <w:pPr>
        <w:pStyle w:val="ListParagraph"/>
        <w:numPr>
          <w:ilvl w:val="0"/>
          <w:numId w:val="3"/>
        </w:numPr>
        <w:spacing w:after="60"/>
      </w:pPr>
      <w:r>
        <w:t xml:space="preserve">Who is most affected by wildfire smoke? Is wildfire risk distributed equally across populations?</w:t>
      </w:r>
    </w:p>
    <w:p>
      <w:pPr>
        <w:pStyle w:val="ListParagraph"/>
        <w:numPr>
          <w:ilvl w:val="0"/>
          <w:numId w:val="3"/>
        </w:numPr>
        <w:spacing w:after="60"/>
      </w:pPr>
      <w:r>
        <w:t xml:space="preserve">What is the relationship between drought, bark beetle infestations, and wildfire? How does this create a feedback loop?</w:t>
      </w:r>
    </w:p>
    <w:p>
      <w:pPr>
        <w:pStyle w:val="ListParagraph"/>
        <w:numPr>
          <w:ilvl w:val="0"/>
          <w:numId w:val="3"/>
        </w:numPr>
        <w:spacing w:after="60"/>
      </w:pPr>
      <w:r>
        <w:t xml:space="preserve">Can prescribed burning and Indigenous fire management practices reduce wildfire risk? What does the evidence say?</w:t>
      </w:r>
    </w:p>
    <w:p>
      <w:pPr>
        <w:pStyle w:val="Heading3"/>
      </w:pPr>
      <w:r>
        <w:t xml:space="preserve">Closing &amp; Exit Ticket (8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Wildfire Risk &amp; Climate Change</w:t>
      </w:r>
    </w:p>
    <w:p>
      <w:pPr>
        <w:spacing w:after="120"/>
      </w:pPr>
      <w:r>
        <w:t xml:space="preserve">The land on which Toronto stands is the traditional territory of the Mississaugas of the Credit First Nation, Anishinaabe, Haudenosaunee, and Wendat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wildfire risk &amp; climate change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Analyzes IPCC AR6 scenarios with accuracy</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Evaluates regional risk with supporting evidence</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Synthesizes CIM data into coherent arguments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Critically examines equity and policy dimensions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role of Indigenous fire stewardship practices (such as cultural burning by First Nations in BC or prescribed fire by tribal nations in California) in wildfire risk reduction. Compare these approaches to conventional fire suppression policy.</w:t>
      </w:r>
    </w:p>
    <w:p>
      <w:pPr>
        <w:pStyle w:val="ListParagraph"/>
        <w:numPr>
          <w:ilvl w:val="0"/>
          <w:numId w:val="2"/>
        </w:numPr>
        <w:spacing w:after="60"/>
      </w:pPr>
      <w:r>
        <w:t xml:space="preserve">Using NASA FIRMS data (firms.modaps.eosdis.nasa.gov), download fire detection data for your region over the past 5 years. Create a visualization showing trends in fire frequency and intensity.</w:t>
      </w:r>
    </w:p>
    <w:p>
      <w:pPr>
        <w:pStyle w:val="ListParagraph"/>
        <w:numPr>
          <w:ilvl w:val="0"/>
          <w:numId w:val="2"/>
        </w:numPr>
        <w:spacing w:after="60"/>
      </w:pPr>
      <w:r>
        <w:t xml:space="preserve">Develop a community wildfire risk assessment for a municipality in your region. Use Climate Impact Map risk scores, topographic data, and vegetation maps to identify high-risk zones and recommend adaptation measures.</w:t>
      </w:r>
    </w:p>
    <w:p>
      <w:pPr>
        <w:pStyle w:val="Heading2"/>
      </w:pPr>
      <w:r>
        <w:t xml:space="preserve">Curriculum Connections</w:t>
      </w:r>
    </w:p>
    <w:p>
      <w:pPr>
        <w:spacing w:after="120"/>
      </w:pPr>
      <w:r>
        <w:t xml:space="preserve">Curriculum Standard: Ontario Ministry of Education — Science and Technology, Geography, Environmental Education</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10–12 · Ontario · Wildfire Risk &amp; Climate Change</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2026-03-31T21:47:21.732Z</dcterms:created>
  <dcterms:modified xsi:type="dcterms:W3CDTF">2026-03-31T21:47:21.732Z</dcterms:modified>
</cp:coreProperties>
</file>

<file path=docProps/custom.xml><?xml version="1.0" encoding="utf-8"?>
<Properties xmlns="http://schemas.openxmlformats.org/officeDocument/2006/custom-properties" xmlns:vt="http://schemas.openxmlformats.org/officeDocument/2006/docPropsVTypes"/>
</file>